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黑体"/>
          <w:b w:val="0"/>
          <w:bCs w:val="0"/>
          <w:sz w:val="36"/>
        </w:rPr>
      </w:pPr>
      <w:r>
        <w:rPr>
          <w:rFonts w:hint="eastAsia" w:eastAsia="黑体"/>
          <w:b w:val="0"/>
          <w:bCs w:val="0"/>
          <w:sz w:val="36"/>
        </w:rPr>
        <w:t>湖南工业大学</w:t>
      </w:r>
      <w:r>
        <w:rPr>
          <w:rFonts w:hint="eastAsia" w:eastAsia="黑体"/>
          <w:b w:val="0"/>
          <w:bCs w:val="0"/>
          <w:sz w:val="36"/>
          <w:lang w:val="en-US" w:eastAsia="zh-CN"/>
        </w:rPr>
        <w:t>2024年</w:t>
      </w:r>
      <w:r>
        <w:rPr>
          <w:rFonts w:hint="eastAsia" w:eastAsia="黑体"/>
          <w:b w:val="0"/>
          <w:bCs w:val="0"/>
          <w:sz w:val="36"/>
        </w:rPr>
        <w:t>“专升本”选拔考试</w:t>
      </w:r>
    </w:p>
    <w:p>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ascii="黑体" w:hAnsi="宋体" w:eastAsia="黑体"/>
          <w:b w:val="0"/>
          <w:bCs w:val="0"/>
        </w:rPr>
      </w:pPr>
      <w:r>
        <w:rPr>
          <w:rFonts w:hint="eastAsia" w:ascii="Times New Roman" w:hAnsi="Times New Roman" w:eastAsia="黑体" w:cs="Times New Roman"/>
          <w:b w:val="0"/>
          <w:bCs w:val="0"/>
          <w:sz w:val="36"/>
          <w:szCs w:val="36"/>
        </w:rPr>
        <w:t>《</w:t>
      </w:r>
      <w:r>
        <w:rPr>
          <w:rFonts w:hint="eastAsia" w:ascii="Times New Roman" w:hAnsi="Times New Roman" w:eastAsia="黑体" w:cs="Times New Roman"/>
          <w:b w:val="0"/>
          <w:bCs w:val="0"/>
          <w:sz w:val="36"/>
          <w:szCs w:val="36"/>
          <w:lang w:val="en-US" w:eastAsia="zh-CN"/>
        </w:rPr>
        <w:t>艺术设计</w:t>
      </w:r>
      <w:r>
        <w:rPr>
          <w:rFonts w:hint="eastAsia" w:ascii="Times New Roman" w:hAnsi="Times New Roman" w:eastAsia="黑体" w:cs="Times New Roman"/>
          <w:b w:val="0"/>
          <w:bCs w:val="0"/>
          <w:sz w:val="36"/>
          <w:szCs w:val="36"/>
        </w:rPr>
        <w:t>专业综合》</w:t>
      </w:r>
      <w:r>
        <w:rPr>
          <w:rFonts w:hint="eastAsia" w:ascii="Times New Roman" w:hAnsi="Times New Roman" w:eastAsia="黑体" w:cs="Times New Roman"/>
          <w:b w:val="0"/>
          <w:bCs w:val="0"/>
          <w:sz w:val="36"/>
          <w:szCs w:val="36"/>
          <w:lang w:val="en-US" w:eastAsia="zh-CN"/>
        </w:rPr>
        <w:t>课程</w:t>
      </w:r>
      <w:r>
        <w:rPr>
          <w:rFonts w:hint="eastAsia" w:ascii="Times New Roman" w:hAnsi="Times New Roman" w:eastAsia="黑体" w:cs="Times New Roman"/>
          <w:b w:val="0"/>
          <w:bCs w:val="0"/>
          <w:sz w:val="36"/>
          <w:szCs w:val="36"/>
        </w:rPr>
        <w:t>考试大纲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eastAsia="黑体"/>
          <w:sz w:val="24"/>
          <w:szCs w:val="24"/>
          <w:lang w:val="en-US" w:eastAsia="zh-CN"/>
        </w:rPr>
      </w:pPr>
      <w:r>
        <w:rPr>
          <w:rFonts w:hint="default" w:eastAsia="黑体"/>
          <w:sz w:val="24"/>
          <w:szCs w:val="24"/>
          <w:lang w:val="en-US" w:eastAsia="zh-CN"/>
        </w:rPr>
        <w:t>一、考试对象</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报考陶瓷艺术设计</w:t>
      </w:r>
      <w:r>
        <w:rPr>
          <w:rFonts w:hint="eastAsia" w:asciiTheme="minorEastAsia" w:hAnsiTheme="minorEastAsia" w:eastAsiaTheme="minorEastAsia" w:cstheme="minorEastAsia"/>
          <w:sz w:val="24"/>
          <w:szCs w:val="24"/>
        </w:rPr>
        <w:t>专业</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rPr>
        <w:t>学生。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eastAsia="黑体"/>
          <w:sz w:val="24"/>
          <w:szCs w:val="24"/>
          <w:lang w:val="en-US" w:eastAsia="zh-CN"/>
        </w:rPr>
      </w:pPr>
      <w:r>
        <w:rPr>
          <w:rFonts w:hint="default" w:eastAsia="黑体"/>
          <w:sz w:val="24"/>
          <w:szCs w:val="24"/>
          <w:lang w:val="en-US" w:eastAsia="zh-CN"/>
        </w:rPr>
        <w:t>二、考试目的</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艺术设计</w:t>
      </w:r>
      <w:r>
        <w:rPr>
          <w:rFonts w:hint="default" w:asciiTheme="minorEastAsia" w:hAnsiTheme="minorEastAsia" w:eastAsiaTheme="minorEastAsia" w:cstheme="minorEastAsia"/>
          <w:sz w:val="24"/>
          <w:szCs w:val="24"/>
          <w:lang w:val="en-US" w:eastAsia="zh-CN"/>
        </w:rPr>
        <w:t>专业综合》课程</w:t>
      </w:r>
      <w:r>
        <w:rPr>
          <w:rFonts w:hint="eastAsia" w:asciiTheme="minorEastAsia" w:hAnsiTheme="minorEastAsia" w:eastAsiaTheme="minorEastAsia" w:cstheme="minorEastAsia"/>
          <w:sz w:val="24"/>
          <w:szCs w:val="24"/>
          <w:lang w:val="en-US" w:eastAsia="zh-CN"/>
        </w:rPr>
        <w:t>主要考察学生对陶瓷历史文化、陶瓷产品设计的程序与方法、设计手绘表达、陶瓷产品制作工艺、基本方法及相关的基本实验技能的掌握以及创意思维能力与综合表现能力，要求学生在理解命题思想的基础上，能运用艺术设计专业知识和技法，以具有创意的图形和文字表现命题思想内涵，并具备一定的陶瓷艺术素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黑体"/>
          <w:sz w:val="24"/>
          <w:szCs w:val="24"/>
          <w:lang w:val="en-US" w:eastAsia="zh-CN"/>
        </w:rPr>
      </w:pPr>
      <w:r>
        <w:rPr>
          <w:rFonts w:hint="eastAsia" w:eastAsia="黑体"/>
          <w:sz w:val="24"/>
          <w:szCs w:val="24"/>
          <w:lang w:val="en-US" w:eastAsia="zh-CN"/>
        </w:rPr>
        <w:t>三、</w:t>
      </w:r>
      <w:r>
        <w:rPr>
          <w:rFonts w:hint="default" w:eastAsia="黑体"/>
          <w:sz w:val="24"/>
          <w:szCs w:val="24"/>
          <w:lang w:val="en-US" w:eastAsia="zh-CN"/>
        </w:rPr>
        <w:t>考试</w:t>
      </w:r>
      <w:r>
        <w:rPr>
          <w:rFonts w:hint="eastAsia" w:eastAsia="黑体"/>
          <w:sz w:val="24"/>
          <w:szCs w:val="24"/>
          <w:lang w:val="en-US" w:eastAsia="zh-CN"/>
        </w:rPr>
        <w:t>的</w:t>
      </w:r>
      <w:r>
        <w:rPr>
          <w:rFonts w:hint="default" w:eastAsia="黑体"/>
          <w:sz w:val="24"/>
          <w:szCs w:val="24"/>
          <w:lang w:val="en-US" w:eastAsia="zh-CN"/>
        </w:rPr>
        <w:t>内容</w:t>
      </w:r>
      <w:r>
        <w:rPr>
          <w:rFonts w:hint="eastAsia" w:eastAsia="黑体"/>
          <w:sz w:val="24"/>
          <w:szCs w:val="24"/>
          <w:lang w:val="en-US" w:eastAsia="zh-CN"/>
        </w:rPr>
        <w:t>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《艺术设计</w:t>
      </w:r>
      <w:r>
        <w:rPr>
          <w:rFonts w:hint="default" w:ascii="Times New Roman" w:hAnsi="Times New Roman" w:cs="Times New Roman" w:eastAsiaTheme="minorEastAsia"/>
          <w:sz w:val="24"/>
          <w:szCs w:val="24"/>
        </w:rPr>
        <w:t>专业综合</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课程的考试内容</w:t>
      </w:r>
      <w:r>
        <w:rPr>
          <w:rFonts w:hint="default" w:ascii="Times New Roman" w:hAnsi="Times New Roman" w:cs="Times New Roman" w:eastAsiaTheme="minorEastAsia"/>
          <w:sz w:val="24"/>
          <w:szCs w:val="24"/>
        </w:rPr>
        <w:t>包含理论与设计两</w:t>
      </w:r>
      <w:r>
        <w:rPr>
          <w:rFonts w:hint="default" w:ascii="Times New Roman" w:hAnsi="Times New Roman" w:cs="Times New Roman" w:eastAsiaTheme="minorEastAsia"/>
          <w:sz w:val="24"/>
          <w:szCs w:val="24"/>
          <w:lang w:val="en-US" w:eastAsia="zh-CN"/>
        </w:rPr>
        <w:t>个模块</w:t>
      </w:r>
      <w:r>
        <w:rPr>
          <w:rFonts w:hint="default" w:ascii="Times New Roman" w:hAnsi="Times New Roman" w:cs="Times New Roman" w:eastAsiaTheme="minor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b/>
          <w:sz w:val="24"/>
          <w:szCs w:val="24"/>
        </w:rPr>
        <w:t>模块一：</w:t>
      </w:r>
      <w:r>
        <w:rPr>
          <w:rFonts w:hint="default" w:ascii="Times New Roman" w:hAnsi="Times New Roman" w:cs="Times New Roman" w:eastAsiaTheme="minorEastAsia"/>
          <w:sz w:val="24"/>
          <w:szCs w:val="24"/>
        </w:rPr>
        <w:t>中国陶瓷史。命题内容要围绕中国陶瓷发展历史展开，考核学生对历代陶瓷工艺发展演变、陶瓷器物品类特征、生产窑口、人物、事件、文化审美、对外传播交流等陶瓷基本理论知识的掌握程度。题型包括：判断题10题，每题2分；填空题10题，每题2分；选择题5题，每题2分。</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具体要求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（1）基础理论掌握牢固；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（2）条理有序、语句通顺、知识点表述准确；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（3）思路清晰、答案书写规范，答题严谨，按考试方法的要求作答在指定位置。</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b/>
          <w:sz w:val="24"/>
          <w:szCs w:val="24"/>
        </w:rPr>
        <w:t>模块二：</w:t>
      </w:r>
      <w:r>
        <w:rPr>
          <w:rFonts w:hint="default" w:ascii="Times New Roman" w:hAnsi="Times New Roman" w:cs="Times New Roman" w:eastAsiaTheme="minorEastAsia"/>
          <w:sz w:val="24"/>
          <w:szCs w:val="24"/>
        </w:rPr>
        <w:t>命题设计。命题内容要围绕日用陶瓷、陈设陶瓷、建筑卫浴陶瓷类别展开，要有较大的创作空间与表现自由度，能发挥学生的陶瓷产品设计水平，要具有陶瓷艺术设计专业的融合性。</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具体要求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（1）能准确表达命题主要设计要求；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（2）设计创意新颖独特，掌握陶瓷产品基本造型设计技巧与表现手法；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（3）有较好的视觉表现力、创新性和艺术审美价值，内容与形式表现和谐统一，造型与装饰搭配协调，符合现代陶瓷生产加工工艺，具有可行性；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（4）构图严谨，设计元素完整，版式编排能力较好；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（5）绘图规范标准，能熟练运用手绘设计技法，掌握相关工具和材料</w:t>
      </w:r>
      <w:r>
        <w:rPr>
          <w:rFonts w:hint="default"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（6）具备陶瓷专业的基本理论知识和中国传统陶瓷文化艺术素养，体现出对传统陶瓷技艺的继承和创新</w:t>
      </w:r>
      <w:r>
        <w:rPr>
          <w:rFonts w:hint="default"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（7）考试结束，试题与答题纸一并交回。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eastAsia="黑体"/>
          <w:sz w:val="24"/>
          <w:szCs w:val="24"/>
          <w:lang w:val="en-US" w:eastAsia="zh-CN"/>
        </w:rPr>
      </w:pPr>
      <w:r>
        <w:rPr>
          <w:rFonts w:hint="default" w:eastAsia="黑体"/>
          <w:sz w:val="24"/>
          <w:szCs w:val="24"/>
          <w:lang w:val="en-US" w:eastAsia="zh-CN"/>
        </w:rPr>
        <w:t>四、考试方法与考试</w:t>
      </w:r>
      <w:r>
        <w:rPr>
          <w:rFonts w:hint="eastAsia" w:eastAsia="黑体"/>
          <w:sz w:val="24"/>
          <w:szCs w:val="24"/>
          <w:lang w:val="en-US" w:eastAsia="zh-CN"/>
        </w:rPr>
        <w:t>时长</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1、考试方法：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在规定考试时间内完成本</w:t>
      </w:r>
      <w:r>
        <w:rPr>
          <w:rFonts w:hint="default" w:ascii="Times New Roman" w:hAnsi="Times New Roman" w:cs="Times New Roman" w:eastAsiaTheme="minorEastAsia"/>
          <w:sz w:val="24"/>
          <w:szCs w:val="24"/>
          <w:lang w:val="en-US" w:eastAsia="zh-CN"/>
        </w:rPr>
        <w:t>课程</w:t>
      </w:r>
      <w:r>
        <w:rPr>
          <w:rFonts w:hint="default" w:ascii="Times New Roman" w:hAnsi="Times New Roman" w:cs="Times New Roman" w:eastAsiaTheme="minorEastAsia"/>
          <w:sz w:val="24"/>
          <w:szCs w:val="24"/>
        </w:rPr>
        <w:t>两个模块的考试。考试方式为闭卷、笔试。</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b/>
          <w:sz w:val="24"/>
          <w:szCs w:val="24"/>
        </w:rPr>
        <w:t>特别提醒：</w:t>
      </w:r>
      <w:r>
        <w:rPr>
          <w:rFonts w:hint="default" w:ascii="Times New Roman" w:hAnsi="Times New Roman" w:cs="Times New Roman" w:eastAsiaTheme="minorEastAsia"/>
          <w:sz w:val="24"/>
          <w:szCs w:val="24"/>
        </w:rPr>
        <w:t>模块一的试题答案要写在模块二试卷上（8开纸）的指定答题位置内，否则不予计分。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模块二画幅为8开纸，考试纸张由考场统一提供。手绘陶瓷产品设计稿1套，手绘表现风格技法不限，色彩运用不限，考生可根据自己的创作需要自选自备工具。严禁模仿抄袭，严禁在试卷上做标记。</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b/>
          <w:sz w:val="24"/>
          <w:szCs w:val="24"/>
        </w:rPr>
        <w:t>2、</w:t>
      </w:r>
      <w:r>
        <w:rPr>
          <w:rFonts w:hint="default" w:ascii="Times New Roman" w:hAnsi="Times New Roman" w:cs="Times New Roman" w:eastAsiaTheme="minorEastAsia"/>
          <w:b/>
          <w:sz w:val="24"/>
          <w:szCs w:val="24"/>
          <w:lang w:val="en-US" w:eastAsia="zh-CN"/>
        </w:rPr>
        <w:t>总分</w:t>
      </w:r>
      <w:r>
        <w:rPr>
          <w:rFonts w:hint="default" w:ascii="Times New Roman" w:hAnsi="Times New Roman" w:cs="Times New Roman" w:eastAsiaTheme="minorEastAsia"/>
          <w:b/>
          <w:sz w:val="24"/>
          <w:szCs w:val="24"/>
        </w:rPr>
        <w:t>：</w:t>
      </w:r>
      <w:r>
        <w:rPr>
          <w:rFonts w:hint="default" w:ascii="Times New Roman" w:hAnsi="Times New Roman" w:cs="Times New Roman" w:eastAsiaTheme="minorEastAsia"/>
          <w:sz w:val="24"/>
          <w:szCs w:val="24"/>
        </w:rPr>
        <w:t>200分（其中模块一占50分，模块二占150分）。</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b/>
          <w:sz w:val="24"/>
          <w:szCs w:val="24"/>
        </w:rPr>
        <w:t>3、考试时</w:t>
      </w:r>
      <w:r>
        <w:rPr>
          <w:rFonts w:hint="default" w:ascii="Times New Roman" w:hAnsi="Times New Roman" w:cs="Times New Roman" w:eastAsiaTheme="minorEastAsia"/>
          <w:b/>
          <w:sz w:val="24"/>
          <w:szCs w:val="24"/>
          <w:lang w:val="en-US" w:eastAsia="zh-CN"/>
        </w:rPr>
        <w:t>长</w:t>
      </w:r>
      <w:r>
        <w:rPr>
          <w:rFonts w:hint="default" w:ascii="Times New Roman" w:hAnsi="Times New Roman" w:cs="Times New Roman" w:eastAsiaTheme="minorEastAsia"/>
          <w:b/>
          <w:sz w:val="24"/>
          <w:szCs w:val="24"/>
        </w:rPr>
        <w:t>：</w:t>
      </w:r>
      <w:r>
        <w:rPr>
          <w:rFonts w:hint="default" w:ascii="Times New Roman" w:hAnsi="Times New Roman" w:cs="Times New Roman" w:eastAsiaTheme="minorEastAsia"/>
          <w:sz w:val="24"/>
          <w:szCs w:val="24"/>
        </w:rPr>
        <w:t>150分钟。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eastAsia="黑体"/>
          <w:sz w:val="24"/>
          <w:szCs w:val="24"/>
          <w:lang w:val="en-US" w:eastAsia="zh-CN"/>
        </w:rPr>
      </w:pPr>
      <w:r>
        <w:rPr>
          <w:rFonts w:hint="eastAsia" w:eastAsia="黑体"/>
          <w:sz w:val="24"/>
          <w:szCs w:val="24"/>
          <w:lang w:val="en-US" w:eastAsia="zh-CN"/>
        </w:rPr>
        <w:t>五</w:t>
      </w:r>
      <w:r>
        <w:rPr>
          <w:rFonts w:hint="eastAsia" w:eastAsia="黑体"/>
          <w:sz w:val="24"/>
          <w:szCs w:val="24"/>
        </w:rPr>
        <w:t>、推荐</w:t>
      </w:r>
      <w:r>
        <w:rPr>
          <w:rFonts w:hint="eastAsia" w:eastAsia="黑体"/>
          <w:sz w:val="24"/>
          <w:szCs w:val="24"/>
          <w:lang w:val="en-US" w:eastAsia="zh-CN"/>
        </w:rPr>
        <w:t>复习资料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rPr>
        <w:t>1、</w:t>
      </w:r>
      <w:r>
        <w:rPr>
          <w:rFonts w:hint="eastAsia" w:ascii="Times New Roman" w:hAnsi="Times New Roman" w:cs="Times New Roman" w:eastAsiaTheme="minorEastAsia"/>
          <w:sz w:val="24"/>
          <w:szCs w:val="24"/>
        </w:rPr>
        <w:fldChar w:fldCharType="begin"/>
      </w:r>
      <w:r>
        <w:rPr>
          <w:rFonts w:hint="eastAsia" w:ascii="Times New Roman" w:hAnsi="Times New Roman" w:cs="Times New Roman" w:eastAsiaTheme="minorEastAsia"/>
          <w:sz w:val="24"/>
          <w:szCs w:val="24"/>
        </w:rPr>
        <w:instrText xml:space="preserve"> HYPERLINK "https://book.douban.com/search/%E4%B8%AD%E5%9B%BD%E7%A1%85%E9%85%B8%E7%9B%90%E5%AD%A6%E4%BC%9A" </w:instrText>
      </w:r>
      <w:r>
        <w:rPr>
          <w:rFonts w:hint="eastAsia" w:ascii="Times New Roman" w:hAnsi="Times New Roman" w:cs="Times New Roman" w:eastAsiaTheme="minorEastAsia"/>
          <w:sz w:val="24"/>
          <w:szCs w:val="24"/>
        </w:rPr>
        <w:fldChar w:fldCharType="separate"/>
      </w:r>
      <w:r>
        <w:rPr>
          <w:rFonts w:hint="eastAsia" w:ascii="Times New Roman" w:hAnsi="Times New Roman" w:cs="Times New Roman" w:eastAsiaTheme="minorEastAsia"/>
          <w:sz w:val="24"/>
          <w:szCs w:val="24"/>
        </w:rPr>
        <w:t>中国硅酸盐学会</w:t>
      </w:r>
      <w:r>
        <w:rPr>
          <w:rFonts w:hint="eastAsia" w:ascii="Times New Roman" w:hAnsi="Times New Roman" w:cs="Times New Roman" w:eastAsiaTheme="minorEastAsia"/>
          <w:sz w:val="24"/>
          <w:szCs w:val="24"/>
        </w:rPr>
        <w:fldChar w:fldCharType="end"/>
      </w:r>
      <w:r>
        <w:rPr>
          <w:rFonts w:hint="eastAsia" w:ascii="Times New Roman" w:hAnsi="Times New Roman" w:cs="Times New Roman" w:eastAsiaTheme="minorEastAsia"/>
          <w:sz w:val="24"/>
          <w:szCs w:val="24"/>
        </w:rPr>
        <w:t xml:space="preserve">  中国陶瓷史  文物出版社  1982年；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rPr>
        <w:t xml:space="preserve">2、叶喆民  中国陶瓷史  </w:t>
      </w:r>
      <w:bookmarkStart w:id="0" w:name="_GoBack"/>
      <w:bookmarkEnd w:id="0"/>
      <w:r>
        <w:rPr>
          <w:rFonts w:hint="eastAsia" w:ascii="Times New Roman" w:hAnsi="Times New Roman" w:cs="Times New Roman" w:eastAsiaTheme="minorEastAsia"/>
          <w:sz w:val="24"/>
          <w:szCs w:val="24"/>
        </w:rPr>
        <w:fldChar w:fldCharType="begin"/>
      </w:r>
      <w:r>
        <w:rPr>
          <w:rFonts w:hint="eastAsia" w:ascii="Times New Roman" w:hAnsi="Times New Roman" w:cs="Times New Roman" w:eastAsiaTheme="minorEastAsia"/>
          <w:sz w:val="24"/>
          <w:szCs w:val="24"/>
        </w:rPr>
        <w:instrText xml:space="preserve"> HYPERLINK "https://baike.so.com/doc/230218-243571.html" \t "_blank" </w:instrText>
      </w:r>
      <w:r>
        <w:rPr>
          <w:rFonts w:hint="eastAsia" w:ascii="Times New Roman" w:hAnsi="Times New Roman" w:cs="Times New Roman" w:eastAsiaTheme="minorEastAsia"/>
          <w:sz w:val="24"/>
          <w:szCs w:val="24"/>
        </w:rPr>
        <w:fldChar w:fldCharType="separate"/>
      </w:r>
      <w:r>
        <w:rPr>
          <w:rFonts w:hint="eastAsia" w:ascii="Times New Roman" w:hAnsi="Times New Roman" w:cs="Times New Roman" w:eastAsiaTheme="minorEastAsia"/>
          <w:sz w:val="24"/>
          <w:szCs w:val="24"/>
        </w:rPr>
        <w:t>生活·读书·新知三联书店</w:t>
      </w:r>
      <w:r>
        <w:rPr>
          <w:rFonts w:hint="eastAsia" w:ascii="Times New Roman" w:hAnsi="Times New Roman" w:cs="Times New Roman" w:eastAsiaTheme="minorEastAsia"/>
          <w:sz w:val="24"/>
          <w:szCs w:val="24"/>
        </w:rPr>
        <w:fldChar w:fldCharType="end"/>
      </w:r>
      <w:r>
        <w:rPr>
          <w:rFonts w:hint="eastAsia" w:ascii="Times New Roman" w:hAnsi="Times New Roman" w:cs="Times New Roman" w:eastAsiaTheme="minorEastAsia"/>
          <w:sz w:val="24"/>
          <w:szCs w:val="24"/>
        </w:rPr>
        <w:t xml:space="preserve">  2006年</w:t>
      </w:r>
      <w:r>
        <w:rPr>
          <w:rFonts w:hint="eastAsia" w:ascii="Times New Roman" w:hAnsi="Times New Roman" w:cs="Times New Roman" w:eastAsiaTheme="minorEastAsia"/>
          <w:sz w:val="24"/>
          <w:szCs w:val="24"/>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___WRD_EMBED_SUB_48">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wYjlkM2Q0ZmJjNzE5YzcxMTczODVmZTU0ZDZjM2EifQ=="/>
  </w:docVars>
  <w:rsids>
    <w:rsidRoot w:val="3FB324B2"/>
    <w:rsid w:val="00095096"/>
    <w:rsid w:val="000969BB"/>
    <w:rsid w:val="000A45CA"/>
    <w:rsid w:val="000C3079"/>
    <w:rsid w:val="000E0C71"/>
    <w:rsid w:val="00104A8C"/>
    <w:rsid w:val="00127600"/>
    <w:rsid w:val="00166CD1"/>
    <w:rsid w:val="001A5DFD"/>
    <w:rsid w:val="001B195A"/>
    <w:rsid w:val="001B266C"/>
    <w:rsid w:val="001C6545"/>
    <w:rsid w:val="001E42AE"/>
    <w:rsid w:val="00203174"/>
    <w:rsid w:val="00204B3E"/>
    <w:rsid w:val="002126AA"/>
    <w:rsid w:val="00297AEB"/>
    <w:rsid w:val="002A1CCC"/>
    <w:rsid w:val="002A4552"/>
    <w:rsid w:val="002A58E2"/>
    <w:rsid w:val="003453EE"/>
    <w:rsid w:val="00377ECA"/>
    <w:rsid w:val="00391F0C"/>
    <w:rsid w:val="003B72FF"/>
    <w:rsid w:val="00405435"/>
    <w:rsid w:val="00431889"/>
    <w:rsid w:val="00450C25"/>
    <w:rsid w:val="004534F6"/>
    <w:rsid w:val="00460653"/>
    <w:rsid w:val="004736E6"/>
    <w:rsid w:val="00493D82"/>
    <w:rsid w:val="004B746D"/>
    <w:rsid w:val="004E055A"/>
    <w:rsid w:val="004E2686"/>
    <w:rsid w:val="004F0ECD"/>
    <w:rsid w:val="00551E7A"/>
    <w:rsid w:val="00554FA3"/>
    <w:rsid w:val="00577C6D"/>
    <w:rsid w:val="005C0C73"/>
    <w:rsid w:val="005D0570"/>
    <w:rsid w:val="005D5A63"/>
    <w:rsid w:val="005F2385"/>
    <w:rsid w:val="00631FA2"/>
    <w:rsid w:val="006634A2"/>
    <w:rsid w:val="00692E3E"/>
    <w:rsid w:val="006D01E6"/>
    <w:rsid w:val="006E6C91"/>
    <w:rsid w:val="006E6DB6"/>
    <w:rsid w:val="006F0052"/>
    <w:rsid w:val="007025D2"/>
    <w:rsid w:val="00732172"/>
    <w:rsid w:val="00734FAC"/>
    <w:rsid w:val="00744926"/>
    <w:rsid w:val="00756C43"/>
    <w:rsid w:val="007609A0"/>
    <w:rsid w:val="0076457A"/>
    <w:rsid w:val="007A2E05"/>
    <w:rsid w:val="007D1496"/>
    <w:rsid w:val="007F2372"/>
    <w:rsid w:val="007F5F99"/>
    <w:rsid w:val="0082232C"/>
    <w:rsid w:val="00825175"/>
    <w:rsid w:val="008803BA"/>
    <w:rsid w:val="008D1290"/>
    <w:rsid w:val="00935D60"/>
    <w:rsid w:val="009433E6"/>
    <w:rsid w:val="0096657D"/>
    <w:rsid w:val="00982A85"/>
    <w:rsid w:val="009A4195"/>
    <w:rsid w:val="009E4942"/>
    <w:rsid w:val="009F3512"/>
    <w:rsid w:val="009F49F8"/>
    <w:rsid w:val="00A05F50"/>
    <w:rsid w:val="00A76715"/>
    <w:rsid w:val="00A835F0"/>
    <w:rsid w:val="00B11419"/>
    <w:rsid w:val="00B16365"/>
    <w:rsid w:val="00B371D9"/>
    <w:rsid w:val="00B43E7B"/>
    <w:rsid w:val="00BA041F"/>
    <w:rsid w:val="00C21E71"/>
    <w:rsid w:val="00C23826"/>
    <w:rsid w:val="00C32BF0"/>
    <w:rsid w:val="00C41025"/>
    <w:rsid w:val="00C83D05"/>
    <w:rsid w:val="00CB6948"/>
    <w:rsid w:val="00CC2995"/>
    <w:rsid w:val="00CC5A37"/>
    <w:rsid w:val="00CD1A73"/>
    <w:rsid w:val="00CF46E6"/>
    <w:rsid w:val="00CF72DB"/>
    <w:rsid w:val="00CF781C"/>
    <w:rsid w:val="00D00A4C"/>
    <w:rsid w:val="00D34044"/>
    <w:rsid w:val="00D37B7C"/>
    <w:rsid w:val="00D4194C"/>
    <w:rsid w:val="00DA5F5C"/>
    <w:rsid w:val="00DE5747"/>
    <w:rsid w:val="00DF0ADE"/>
    <w:rsid w:val="00DF65B0"/>
    <w:rsid w:val="00E008F9"/>
    <w:rsid w:val="00E02CDC"/>
    <w:rsid w:val="00E1321F"/>
    <w:rsid w:val="00E30C01"/>
    <w:rsid w:val="00E62B2D"/>
    <w:rsid w:val="00E9341C"/>
    <w:rsid w:val="00ED277C"/>
    <w:rsid w:val="00ED2C61"/>
    <w:rsid w:val="00EF6154"/>
    <w:rsid w:val="00F23CC5"/>
    <w:rsid w:val="00F327C3"/>
    <w:rsid w:val="00F46770"/>
    <w:rsid w:val="00F52AEE"/>
    <w:rsid w:val="00F76065"/>
    <w:rsid w:val="00F91A34"/>
    <w:rsid w:val="0CAE0306"/>
    <w:rsid w:val="13765B94"/>
    <w:rsid w:val="191A2C0E"/>
    <w:rsid w:val="3FB324B2"/>
    <w:rsid w:val="567974EA"/>
    <w:rsid w:val="591D71E8"/>
    <w:rsid w:val="5F322344"/>
    <w:rsid w:val="7E372EC9"/>
    <w:rsid w:val="7E3B50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semiHidden/>
    <w:unhideWhenUsed/>
    <w:uiPriority w:val="99"/>
    <w:rPr>
      <w:color w:val="0000FF"/>
      <w:u w:val="single"/>
    </w:r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autoRedefine/>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185</Words>
  <Characters>1058</Characters>
  <Lines>8</Lines>
  <Paragraphs>2</Paragraphs>
  <TotalTime>9</TotalTime>
  <ScaleCrop>false</ScaleCrop>
  <LinksUpToDate>false</LinksUpToDate>
  <CharactersWithSpaces>1241</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2024-01-26T10:33:00Z</dcterms:created>
  <dc:creator>比木鱼</dc:creator>
  <cp:lastModifiedBy>生生不息</cp:lastModifiedBy>
  <dcterms:modified xsi:type="dcterms:W3CDTF">2024-03-07T03:40:01Z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6F18145FB91F4756A8E29642FF9F8CDE_13</vt:lpwstr>
  </property>
</Properties>
</file>