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F7A96" w14:textId="77777777" w:rsidR="00F202DF" w:rsidRDefault="00000000">
      <w:pPr>
        <w:shd w:val="clear" w:color="auto" w:fill="FFFFFF"/>
        <w:spacing w:afterLines="100" w:after="312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cs="方正小标宋简体" w:hint="eastAsia"/>
          <w:sz w:val="36"/>
          <w:szCs w:val="36"/>
        </w:rPr>
        <w:t>中南林业科技大学涉外学院</w:t>
      </w:r>
      <w:r>
        <w:rPr>
          <w:rFonts w:ascii="方正小标宋简体" w:eastAsia="方正小标宋简体" w:hAnsi="黑体" w:cs="方正小标宋简体"/>
          <w:sz w:val="36"/>
          <w:szCs w:val="36"/>
        </w:rPr>
        <w:t>2024</w:t>
      </w:r>
      <w:r>
        <w:rPr>
          <w:rFonts w:ascii="方正小标宋简体" w:eastAsia="方正小标宋简体" w:hAnsi="黑体" w:cs="方正小标宋简体" w:hint="eastAsia"/>
          <w:sz w:val="36"/>
          <w:szCs w:val="36"/>
        </w:rPr>
        <w:t>年“专升本”</w:t>
      </w:r>
    </w:p>
    <w:p w14:paraId="3EBE9CE5" w14:textId="77777777" w:rsidR="00F202DF" w:rsidRDefault="00000000">
      <w:pPr>
        <w:widowControl/>
        <w:shd w:val="clear" w:color="auto" w:fill="FFFFFF"/>
        <w:spacing w:afterLines="100" w:after="312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cs="方正小标宋简体" w:hint="eastAsia"/>
          <w:sz w:val="36"/>
          <w:szCs w:val="36"/>
        </w:rPr>
        <w:t>《语法与写作》课程考试大纲</w:t>
      </w:r>
    </w:p>
    <w:p w14:paraId="3195C3DA" w14:textId="77777777" w:rsidR="00F202DF" w:rsidRDefault="00000000">
      <w:pPr>
        <w:pStyle w:val="a7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="仿宋_GB2312" w:eastAsia="仿宋_GB2312" w:hAnsi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考试基本要求</w:t>
      </w:r>
    </w:p>
    <w:p w14:paraId="598740AF" w14:textId="77777777" w:rsidR="00F202DF" w:rsidRDefault="00000000">
      <w:pPr>
        <w:pStyle w:val="a7"/>
        <w:widowControl/>
        <w:shd w:val="clear" w:color="auto" w:fill="FFFFFF"/>
        <w:spacing w:line="360" w:lineRule="auto"/>
        <w:ind w:firstLine="480"/>
        <w:rPr>
          <w:rFonts w:ascii="仿宋_GB2312" w:eastAsia="仿宋_GB2312" w:hAnsi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kern w:val="0"/>
          <w:sz w:val="24"/>
          <w:szCs w:val="24"/>
        </w:rPr>
        <w:t>《语法与写作》分为两部分。第一部分为英语语法，测试考生是否系统掌握了英语语法的核心项目、重点板块，是否具备运用符合语法规范的英语语言的能力，是否能够输出基本连贯的英语语篇，及运用基础的语法规则去观察和理解英汉双语现象的能力。第二部分为写作，主要测试考生的作文审题、实际写作能力，以及文体风格识别与应用文的掌握情况。</w:t>
      </w:r>
    </w:p>
    <w:p w14:paraId="34C96625" w14:textId="77777777" w:rsidR="00F202DF" w:rsidRDefault="00000000">
      <w:pPr>
        <w:widowControl/>
        <w:shd w:val="clear" w:color="auto" w:fill="FFFFFF"/>
        <w:spacing w:line="360" w:lineRule="auto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二、考试方式、时间、题型及比例</w:t>
      </w:r>
    </w:p>
    <w:p w14:paraId="2D607ADA" w14:textId="77777777" w:rsidR="00F202DF" w:rsidRDefault="00000000">
      <w:pPr>
        <w:widowControl/>
        <w:shd w:val="clear" w:color="auto" w:fill="FFFFFF"/>
        <w:spacing w:line="360" w:lineRule="auto"/>
        <w:ind w:leftChars="171" w:left="359"/>
        <w:rPr>
          <w:rFonts w:ascii="仿宋_GB2312" w:eastAsia="仿宋_GB2312" w:hAnsi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  <w:t>1</w:t>
      </w: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．考试方式：</w:t>
      </w:r>
      <w:r>
        <w:rPr>
          <w:rFonts w:ascii="仿宋_GB2312" w:eastAsia="仿宋_GB2312" w:hAnsi="宋体" w:cs="仿宋_GB2312" w:hint="eastAsia"/>
          <w:color w:val="000000" w:themeColor="text1"/>
          <w:kern w:val="0"/>
          <w:sz w:val="24"/>
          <w:szCs w:val="24"/>
        </w:rPr>
        <w:t>闭卷笔试</w:t>
      </w:r>
    </w:p>
    <w:p w14:paraId="6955B5C4" w14:textId="29E16962" w:rsidR="00F202DF" w:rsidRDefault="00000000">
      <w:pPr>
        <w:widowControl/>
        <w:shd w:val="clear" w:color="auto" w:fill="FFFFFF"/>
        <w:spacing w:line="360" w:lineRule="auto"/>
        <w:ind w:leftChars="171" w:left="359"/>
        <w:rPr>
          <w:rFonts w:ascii="仿宋_GB2312" w:eastAsia="仿宋_GB2312" w:hAnsi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  <w:t>2</w:t>
      </w: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．考试时间：</w:t>
      </w:r>
      <w:r>
        <w:rPr>
          <w:rFonts w:ascii="仿宋_GB2312" w:eastAsia="仿宋_GB2312" w:hAnsi="宋体" w:cs="仿宋_GB2312"/>
          <w:color w:val="000000" w:themeColor="text1"/>
          <w:kern w:val="0"/>
          <w:sz w:val="24"/>
          <w:szCs w:val="24"/>
        </w:rPr>
        <w:t>1</w:t>
      </w:r>
      <w:r>
        <w:rPr>
          <w:rFonts w:ascii="仿宋_GB2312" w:eastAsia="仿宋_GB2312" w:hAnsi="宋体" w:cs="仿宋_GB2312" w:hint="eastAsia"/>
          <w:color w:val="000000" w:themeColor="text1"/>
          <w:kern w:val="0"/>
          <w:sz w:val="24"/>
          <w:szCs w:val="24"/>
        </w:rPr>
        <w:t>00分钟</w:t>
      </w:r>
      <w:r w:rsidR="00FF61D3">
        <w:rPr>
          <w:rFonts w:ascii="仿宋" w:eastAsia="仿宋" w:hAnsi="仿宋" w:cs="仿宋" w:hint="eastAsia"/>
          <w:sz w:val="24"/>
          <w:highlight w:val="yellow"/>
        </w:rPr>
        <w:t>(最终以准考证时间为准)</w:t>
      </w:r>
    </w:p>
    <w:p w14:paraId="182AFF5D" w14:textId="77777777" w:rsidR="00F202DF" w:rsidRDefault="00000000">
      <w:pPr>
        <w:widowControl/>
        <w:shd w:val="clear" w:color="auto" w:fill="FFFFFF"/>
        <w:spacing w:line="360" w:lineRule="auto"/>
        <w:ind w:leftChars="171" w:left="359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  <w:t>3</w:t>
      </w: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.题型比例：</w:t>
      </w: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《语法与写作》试卷总分共计100分，由《英语语法》（分值50分）和《英语写作》（分值50分）两部分组成。</w:t>
      </w:r>
    </w:p>
    <w:p w14:paraId="4493607C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leftChars="171" w:left="359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第一部分：英语语法</w:t>
      </w:r>
    </w:p>
    <w:p w14:paraId="64E95CBF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leftChars="171" w:left="359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 xml:space="preserve">（1）单项选择题   </w:t>
      </w:r>
      <w:r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  <w:t>2</w:t>
      </w: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0%（共</w:t>
      </w:r>
      <w:r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  <w:t>20</w:t>
      </w: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小题，每小题1分）</w:t>
      </w:r>
    </w:p>
    <w:p w14:paraId="6797F436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leftChars="171" w:left="359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 xml:space="preserve">（2）完形填空题   </w:t>
      </w:r>
      <w:r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  <w:t>2</w:t>
      </w: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0%（</w:t>
      </w:r>
      <w:bookmarkStart w:id="0" w:name="_Hlk127281134"/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共10小题，每小题</w:t>
      </w:r>
      <w:r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  <w:t>2</w:t>
      </w: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分</w:t>
      </w:r>
      <w:bookmarkEnd w:id="0"/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）</w:t>
      </w:r>
    </w:p>
    <w:p w14:paraId="4B8099E0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leftChars="171" w:left="359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（3）改错题       10% （共10小题，每小题1分）</w:t>
      </w:r>
    </w:p>
    <w:p w14:paraId="1F9C138C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leftChars="171" w:left="359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第二部分：写作</w:t>
      </w:r>
    </w:p>
    <w:p w14:paraId="41A6AE49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leftChars="171" w:left="359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（4）句子排序题       2</w:t>
      </w:r>
      <w:r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  <w:t>0</w:t>
      </w: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%（共两段，10小题，每小题2分）</w:t>
      </w:r>
    </w:p>
    <w:p w14:paraId="32790ADA" w14:textId="77777777" w:rsidR="00F202DF" w:rsidRDefault="00000000">
      <w:pPr>
        <w:widowControl/>
        <w:shd w:val="clear" w:color="auto" w:fill="FFFFFF"/>
        <w:spacing w:line="360" w:lineRule="auto"/>
        <w:ind w:leftChars="171" w:left="359"/>
        <w:rPr>
          <w:rFonts w:ascii="仿宋_GB2312" w:eastAsia="仿宋_GB2312" w:hAnsi="宋体"/>
          <w:color w:val="FF0000"/>
          <w:kern w:val="0"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 xml:space="preserve">（5）作文题       </w:t>
      </w:r>
      <w:r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  <w:t xml:space="preserve">    30</w:t>
      </w: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%（共一大题，占</w:t>
      </w:r>
      <w:r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  <w:t>30</w:t>
      </w: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分）</w:t>
      </w:r>
    </w:p>
    <w:p w14:paraId="68A208FC" w14:textId="77777777" w:rsidR="00F202DF" w:rsidRDefault="00000000">
      <w:pPr>
        <w:widowControl/>
        <w:shd w:val="clear" w:color="auto" w:fill="FFFFFF"/>
        <w:spacing w:line="360" w:lineRule="auto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三、考试内容及考试要求</w:t>
      </w:r>
    </w:p>
    <w:p w14:paraId="2B3FA9CD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1"/>
        <w:rPr>
          <w:rFonts w:ascii="仿宋_GB2312" w:eastAsia="仿宋_GB2312" w:hAnsi="宋体" w:cs="仿宋_GB2312"/>
          <w:b/>
          <w:bCs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（一）考试内容</w:t>
      </w:r>
    </w:p>
    <w:p w14:paraId="4461F9C9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1"/>
        <w:rPr>
          <w:rFonts w:ascii="仿宋_GB2312" w:eastAsia="仿宋_GB2312" w:hAnsi="宋体" w:cs="仿宋_GB2312"/>
          <w:b/>
          <w:bCs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第一部分 《英语语法》</w:t>
      </w:r>
    </w:p>
    <w:p w14:paraId="7DB86577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1.语法层次</w:t>
      </w:r>
    </w:p>
    <w:p w14:paraId="26197115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lastRenderedPageBreak/>
        <w:t>2.句子结构</w:t>
      </w:r>
    </w:p>
    <w:p w14:paraId="3913E701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2.1 主谓结构和句子分析</w:t>
      </w:r>
    </w:p>
    <w:p w14:paraId="4B91E9EE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2.2 基本句型及其转换与扩大</w:t>
      </w:r>
    </w:p>
    <w:p w14:paraId="37C81DC3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3.主谓一致</w:t>
      </w:r>
    </w:p>
    <w:p w14:paraId="132A9490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4. 名词和名词词组</w:t>
      </w:r>
    </w:p>
    <w:p w14:paraId="6392202B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4.1 名词的数</w:t>
      </w:r>
    </w:p>
    <w:p w14:paraId="77E8F2E0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4.2 单位词</w:t>
      </w:r>
    </w:p>
    <w:p w14:paraId="3EBA72BC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4.3 名词属格</w:t>
      </w:r>
    </w:p>
    <w:p w14:paraId="11D07DC7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4.4 限定词</w:t>
      </w:r>
    </w:p>
    <w:p w14:paraId="0675E8DA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5. 代词</w:t>
      </w:r>
    </w:p>
    <w:p w14:paraId="7472B774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6. 动词和动词词组</w:t>
      </w:r>
    </w:p>
    <w:p w14:paraId="6FF4C92F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6.1 动词分类</w:t>
      </w:r>
    </w:p>
    <w:p w14:paraId="1CD70D95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6.2 动词的时和体</w:t>
      </w:r>
    </w:p>
    <w:p w14:paraId="0130CA33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6.3 将来时间的表示法</w:t>
      </w:r>
    </w:p>
    <w:p w14:paraId="47C9BB6D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6.4 被动态</w:t>
      </w:r>
    </w:p>
    <w:p w14:paraId="21282795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6.5 虚拟式</w:t>
      </w:r>
    </w:p>
    <w:p w14:paraId="1C833C0C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00" w:firstLine="2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 </w:t>
      </w:r>
      <w:r>
        <w:rPr>
          <w:rFonts w:ascii="仿宋_GB2312" w:eastAsia="仿宋_GB2312" w:hAnsi="宋体" w:cs="仿宋_GB2312"/>
          <w:kern w:val="0"/>
          <w:sz w:val="24"/>
          <w:szCs w:val="24"/>
        </w:rPr>
        <w:t xml:space="preserve">    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6.6 助动词</w:t>
      </w:r>
    </w:p>
    <w:p w14:paraId="71A365AF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6.7 不定式</w:t>
      </w:r>
    </w:p>
    <w:p w14:paraId="2480D5CC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6.8 –ING分词</w:t>
      </w:r>
    </w:p>
    <w:p w14:paraId="7D96CA3F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6.9 –ED分词</w:t>
      </w:r>
    </w:p>
    <w:p w14:paraId="1CD9DC9B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7. 形容词和形容词词组</w:t>
      </w:r>
    </w:p>
    <w:p w14:paraId="6CF0FAC0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8. 副词和副词词组</w:t>
      </w:r>
    </w:p>
    <w:p w14:paraId="73D08CC9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9.比较等级和比较结构</w:t>
      </w:r>
    </w:p>
    <w:p w14:paraId="22B5F0BC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10.介词和介词词组</w:t>
      </w:r>
    </w:p>
    <w:p w14:paraId="38E11D8F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lastRenderedPageBreak/>
        <w:t>10.1 介词与形容词、动词、名词的搭配关系</w:t>
      </w:r>
    </w:p>
    <w:p w14:paraId="2F37D8CF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10.2 复杂介词</w:t>
      </w:r>
    </w:p>
    <w:p w14:paraId="0C853938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10.3 介词词组与某些限定分句的转换关系</w:t>
      </w:r>
    </w:p>
    <w:p w14:paraId="6DF0DFC6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11. 陈述句、疑问句、祈使句、感叹句</w:t>
      </w:r>
    </w:p>
    <w:p w14:paraId="4CC5A53E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12.存在句</w:t>
      </w:r>
    </w:p>
    <w:p w14:paraId="55610E2B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13. IT-句型</w:t>
      </w:r>
    </w:p>
    <w:p w14:paraId="07696EE0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14. 并列结构</w:t>
      </w:r>
    </w:p>
    <w:p w14:paraId="72CF4663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15. 从属结构</w:t>
      </w:r>
    </w:p>
    <w:p w14:paraId="14CC3AF4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16. 关系分句</w:t>
      </w:r>
    </w:p>
    <w:p w14:paraId="79FE6732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16.1 限制性分句与非限制性分句</w:t>
      </w:r>
    </w:p>
    <w:p w14:paraId="2FC9F116" w14:textId="77777777" w:rsidR="00F202DF" w:rsidRDefault="00000000">
      <w:pPr>
        <w:widowControl/>
        <w:shd w:val="clear" w:color="auto" w:fill="FFFFFF"/>
        <w:spacing w:line="360" w:lineRule="auto"/>
        <w:ind w:firstLineChars="350" w:firstLine="840"/>
        <w:rPr>
          <w:rFonts w:ascii="仿宋_GB2312" w:eastAsia="仿宋_GB2312" w:hAnsi="宋体"/>
          <w:color w:val="FF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16.2 关系词的选择</w:t>
      </w:r>
    </w:p>
    <w:p w14:paraId="71329FA6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1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第二部分 《英语写作》</w:t>
      </w:r>
    </w:p>
    <w:p w14:paraId="3E238829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第一章  文稿格式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 </w:t>
      </w:r>
    </w:p>
    <w:p w14:paraId="742B5340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第二章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 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措词</w:t>
      </w:r>
    </w:p>
    <w:p w14:paraId="3D25AD98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第三章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 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造句</w:t>
      </w:r>
    </w:p>
    <w:p w14:paraId="6981770F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1．完整句和不完整句</w:t>
      </w:r>
    </w:p>
    <w:p w14:paraId="26C1684C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2．句子的类型</w:t>
      </w:r>
    </w:p>
    <w:p w14:paraId="64CAEA06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3．有效的句子</w:t>
      </w:r>
    </w:p>
    <w:p w14:paraId="5780CDC8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第四章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 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段落</w:t>
      </w:r>
    </w:p>
    <w:p w14:paraId="03635730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1．好段落的标准</w:t>
      </w:r>
    </w:p>
    <w:p w14:paraId="151484A3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2．段落写作的步骤</w:t>
      </w:r>
    </w:p>
    <w:p w14:paraId="4F311D88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3．段落的展开法</w:t>
      </w:r>
    </w:p>
    <w:p w14:paraId="2A46CCB7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第五章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 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完整的作文</w:t>
      </w:r>
    </w:p>
    <w:p w14:paraId="792847F1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1．好作文的标准</w:t>
      </w:r>
    </w:p>
    <w:p w14:paraId="195CE2FC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2．撰写作文的步骤</w:t>
      </w:r>
    </w:p>
    <w:p w14:paraId="1B7CAFE5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lastRenderedPageBreak/>
        <w:t>3．作文的三大组成部分</w:t>
      </w:r>
    </w:p>
    <w:p w14:paraId="1974AF92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4．文章类型</w:t>
      </w:r>
    </w:p>
    <w:p w14:paraId="2C80438A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第七章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 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正式和非正式文体</w:t>
      </w:r>
    </w:p>
    <w:p w14:paraId="4FABD442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1．文体的涵义</w:t>
      </w:r>
    </w:p>
    <w:p w14:paraId="0DFABAA0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2．正式和非正式文体</w:t>
      </w:r>
    </w:p>
    <w:p w14:paraId="66D64D03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第九章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 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应用文</w:t>
      </w:r>
    </w:p>
    <w:p w14:paraId="46555178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1．布告、通知</w:t>
      </w:r>
    </w:p>
    <w:p w14:paraId="52233937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2．致意，问候，祝愿，祝贺，吊唁</w:t>
      </w:r>
    </w:p>
    <w:p w14:paraId="2C56DDE8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3．正式邀请</w:t>
      </w:r>
    </w:p>
    <w:p w14:paraId="1B8BC87A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4．便条</w:t>
      </w:r>
    </w:p>
    <w:p w14:paraId="5C96B6D4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5．电子邮件</w:t>
      </w:r>
    </w:p>
    <w:p w14:paraId="1CF0B9EF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6．书信</w:t>
      </w:r>
    </w:p>
    <w:p w14:paraId="5A19D446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7．履历</w:t>
      </w:r>
    </w:p>
    <w:p w14:paraId="2BF16217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第十章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 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标点符号</w:t>
      </w:r>
    </w:p>
    <w:p w14:paraId="664CCBF8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1"/>
        <w:rPr>
          <w:rFonts w:ascii="仿宋_GB2312" w:eastAsia="仿宋_GB2312" w:hAnsi="宋体" w:cs="仿宋_GB2312"/>
          <w:b/>
          <w:bCs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（二）考试要求</w:t>
      </w:r>
    </w:p>
    <w:p w14:paraId="2B39CB1A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1"/>
        <w:rPr>
          <w:rFonts w:ascii="仿宋_GB2312" w:eastAsia="仿宋_GB2312" w:hAnsi="宋体" w:cs="仿宋_GB2312"/>
          <w:b/>
          <w:bCs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第一部分：英语语法</w:t>
      </w:r>
    </w:p>
    <w:p w14:paraId="63316E66" w14:textId="77777777" w:rsidR="00F202DF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560" w:lineRule="exact"/>
        <w:ind w:leftChars="171" w:left="359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 xml:space="preserve">单项选择题    </w:t>
      </w:r>
    </w:p>
    <w:p w14:paraId="7A65239B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leftChars="171" w:left="359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要求考生从A,B,C,D四个选项中选出正确的语法形式项。</w:t>
      </w:r>
    </w:p>
    <w:p w14:paraId="1513E85F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leftChars="171" w:left="359"/>
        <w:rPr>
          <w:rFonts w:ascii="Times New Roman" w:eastAsia="仿宋_GB2312" w:hAnsi="Times New Roman" w:cs="Times New Roman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例如：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Why is there_____ traffic on the streets in February than in May?  </w:t>
      </w:r>
    </w:p>
    <w:p w14:paraId="37C6501D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600" w:firstLine="1440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仿宋_GB2312" w:hAnsi="Times New Roman" w:cs="Times New Roman"/>
          <w:kern w:val="0"/>
          <w:sz w:val="24"/>
          <w:szCs w:val="24"/>
        </w:rPr>
        <w:t>A. less       B. fewer         C. few        D. little</w:t>
      </w:r>
    </w:p>
    <w:p w14:paraId="4DFC4CF0" w14:textId="77777777" w:rsidR="00F202DF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560" w:lineRule="exact"/>
        <w:ind w:leftChars="171" w:left="359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 xml:space="preserve">完形填空题    </w:t>
      </w:r>
    </w:p>
    <w:p w14:paraId="63207C4F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要求考生从题目下方备选项中选出正确的词分别填入段落的10个空缺处，使原本有空缺项的段落语法正确、语义连贯。</w:t>
      </w:r>
    </w:p>
    <w:p w14:paraId="704DDCD4" w14:textId="77777777" w:rsidR="00F202DF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560" w:lineRule="exact"/>
        <w:ind w:leftChars="171" w:left="359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 xml:space="preserve">改错题 </w:t>
      </w:r>
    </w:p>
    <w:p w14:paraId="761DB410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lastRenderedPageBreak/>
        <w:t>要求考生首先通读短文，对文章有大致了解后读出10个错误的所在行，按题目要求标记出这10处错误，并将正确词项写在题目左边横线上。通常这10处错误类型包含：主谓不一致、时态和语态误用、连词误用、形容词与副词错误、反义词误用、非谓语动词错误、关系代词错误、介词错误、缺失和赘述、句子结构模糊。例如：</w:t>
      </w:r>
    </w:p>
    <w:p w14:paraId="6C91BE2C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1</w:t>
      </w:r>
      <w:r>
        <w:rPr>
          <w:rFonts w:ascii="仿宋_GB2312" w:eastAsia="仿宋_GB2312" w:hAnsi="宋体" w:cs="仿宋_GB2312"/>
          <w:kern w:val="0"/>
          <w:sz w:val="24"/>
          <w:szCs w:val="24"/>
        </w:rPr>
        <w:t xml:space="preserve">. </w:t>
      </w:r>
      <w:r>
        <w:rPr>
          <w:rFonts w:ascii="仿宋_GB2312" w:eastAsia="仿宋_GB2312" w:hAnsi="宋体" w:cs="仿宋_GB2312" w:hint="eastAsia"/>
          <w:kern w:val="0"/>
          <w:sz w:val="24"/>
          <w:szCs w:val="24"/>
          <w:u w:val="single"/>
        </w:rPr>
        <w:t>had spoken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 </w:t>
      </w:r>
      <w:r>
        <w:rPr>
          <w:rFonts w:ascii="仿宋_GB2312" w:eastAsia="仿宋_GB2312" w:hAnsi="宋体" w:cs="仿宋_GB2312"/>
          <w:kern w:val="0"/>
          <w:sz w:val="24"/>
          <w:szCs w:val="24"/>
        </w:rPr>
        <w:t xml:space="preserve">  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It was the first time that I </w:t>
      </w:r>
      <w:r>
        <w:rPr>
          <w:rFonts w:ascii="仿宋_GB2312" w:eastAsia="仿宋_GB2312" w:hAnsi="宋体" w:cs="仿宋_GB2312" w:hint="eastAsia"/>
          <w:kern w:val="0"/>
          <w:sz w:val="24"/>
          <w:szCs w:val="24"/>
          <w:u w:val="single"/>
        </w:rPr>
        <w:t>spoke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 in public.     </w:t>
      </w:r>
    </w:p>
    <w:p w14:paraId="2E39A1A3" w14:textId="77777777" w:rsidR="00F202DF" w:rsidRDefault="00F202DF">
      <w:pPr>
        <w:widowControl/>
        <w:shd w:val="clear" w:color="auto" w:fill="FFFFFF"/>
        <w:adjustRightInd w:val="0"/>
        <w:snapToGrid w:val="0"/>
        <w:spacing w:line="560" w:lineRule="exact"/>
        <w:rPr>
          <w:rFonts w:ascii="仿宋_GB2312" w:eastAsia="仿宋_GB2312" w:hAnsi="宋体" w:cs="仿宋_GB2312"/>
          <w:kern w:val="0"/>
          <w:sz w:val="24"/>
          <w:szCs w:val="24"/>
        </w:rPr>
      </w:pPr>
    </w:p>
    <w:p w14:paraId="73FAA33C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leftChars="171" w:left="359"/>
        <w:rPr>
          <w:rFonts w:ascii="仿宋_GB2312" w:eastAsia="仿宋_GB2312" w:hAnsi="宋体" w:cs="Times New Roman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Times New Roman" w:hint="eastAsia"/>
          <w:b/>
          <w:color w:val="000000"/>
          <w:kern w:val="0"/>
          <w:sz w:val="24"/>
          <w:szCs w:val="24"/>
        </w:rPr>
        <w:t>第二部分：写作</w:t>
      </w:r>
    </w:p>
    <w:p w14:paraId="71551766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（</w:t>
      </w:r>
      <w:r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  <w:t>4</w:t>
      </w: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）句子排序题       2</w:t>
      </w:r>
      <w:r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  <w:t>0</w:t>
      </w: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%（共两段，10小题，每小题2分）</w:t>
      </w:r>
    </w:p>
    <w:p w14:paraId="686FA5C1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 xml:space="preserve">例如： 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24"/>
          <w:szCs w:val="24"/>
        </w:rPr>
        <w:t>The following sentences are given in a wrong order. You are required to reorganize them into a coherent paragraph by putting the letters of the sentences into their correct order.</w:t>
      </w:r>
    </w:p>
    <w:p w14:paraId="1E36C724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leftChars="171" w:left="359"/>
        <w:rPr>
          <w:rFonts w:ascii="Times New Roman" w:eastAsia="仿宋_GB2312" w:hAnsi="Times New Roman" w:cs="Times New Roman"/>
          <w:bCs/>
          <w:color w:val="000000"/>
          <w:kern w:val="0"/>
          <w:sz w:val="24"/>
          <w:szCs w:val="24"/>
        </w:rPr>
      </w:pPr>
      <w:r>
        <w:rPr>
          <w:rFonts w:ascii="Times New Roman" w:eastAsia="仿宋_GB2312" w:hAnsi="Times New Roman" w:cs="Times New Roman"/>
          <w:bCs/>
          <w:color w:val="000000"/>
          <w:kern w:val="0"/>
          <w:sz w:val="24"/>
          <w:szCs w:val="24"/>
        </w:rPr>
        <w:t xml:space="preserve">A. In 1972 the family paid $ 1,311. </w:t>
      </w:r>
    </w:p>
    <w:p w14:paraId="36826461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leftChars="171" w:left="359"/>
        <w:rPr>
          <w:rFonts w:ascii="Times New Roman" w:eastAsia="仿宋_GB2312" w:hAnsi="Times New Roman" w:cs="Times New Roman"/>
          <w:bCs/>
          <w:color w:val="000000"/>
          <w:kern w:val="0"/>
          <w:sz w:val="24"/>
          <w:szCs w:val="24"/>
        </w:rPr>
      </w:pPr>
      <w:r>
        <w:rPr>
          <w:rFonts w:ascii="Times New Roman" w:eastAsia="仿宋_GB2312" w:hAnsi="Times New Roman" w:cs="Times New Roman"/>
          <w:bCs/>
          <w:color w:val="000000"/>
          <w:kern w:val="0"/>
          <w:sz w:val="24"/>
          <w:szCs w:val="24"/>
        </w:rPr>
        <w:t>B. Everyone agrees that the cost of feeding a family has risen sharply.</w:t>
      </w:r>
    </w:p>
    <w:p w14:paraId="4351AED6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leftChars="171" w:left="359"/>
        <w:rPr>
          <w:rFonts w:ascii="Times New Roman" w:eastAsia="仿宋_GB2312" w:hAnsi="Times New Roman" w:cs="Times New Roman"/>
          <w:bCs/>
          <w:color w:val="000000"/>
          <w:kern w:val="0"/>
          <w:sz w:val="24"/>
          <w:szCs w:val="24"/>
        </w:rPr>
      </w:pPr>
      <w:r>
        <w:rPr>
          <w:rFonts w:ascii="Times New Roman" w:eastAsia="仿宋_GB2312" w:hAnsi="Times New Roman" w:cs="Times New Roman"/>
          <w:bCs/>
          <w:color w:val="000000"/>
          <w:kern w:val="0"/>
          <w:sz w:val="24"/>
          <w:szCs w:val="24"/>
        </w:rPr>
        <w:t>C. But there is less agreement when reasons for the rise are being discussed.</w:t>
      </w:r>
    </w:p>
    <w:p w14:paraId="2FAD1A2A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leftChars="171" w:left="359"/>
        <w:rPr>
          <w:rFonts w:ascii="Times New Roman" w:eastAsia="仿宋_GB2312" w:hAnsi="Times New Roman" w:cs="Times New Roman"/>
          <w:bCs/>
          <w:color w:val="000000"/>
          <w:kern w:val="0"/>
          <w:sz w:val="24"/>
          <w:szCs w:val="24"/>
        </w:rPr>
      </w:pPr>
      <w:r>
        <w:rPr>
          <w:rFonts w:ascii="Times New Roman" w:eastAsia="仿宋_GB2312" w:hAnsi="Times New Roman" w:cs="Times New Roman"/>
          <w:bCs/>
          <w:color w:val="000000"/>
          <w:kern w:val="0"/>
          <w:sz w:val="24"/>
          <w:szCs w:val="24"/>
        </w:rPr>
        <w:t xml:space="preserve">D. That was a price increase of nearly one third. </w:t>
      </w:r>
    </w:p>
    <w:p w14:paraId="1ED18F9B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leftChars="171" w:left="359"/>
        <w:rPr>
          <w:rFonts w:ascii="Times New Roman" w:eastAsia="仿宋_GB2312" w:hAnsi="Times New Roman" w:cs="Times New Roman"/>
          <w:bCs/>
          <w:color w:val="000000"/>
          <w:kern w:val="0"/>
          <w:sz w:val="24"/>
          <w:szCs w:val="24"/>
        </w:rPr>
      </w:pPr>
      <w:r>
        <w:rPr>
          <w:rFonts w:ascii="Times New Roman" w:eastAsia="仿宋_GB2312" w:hAnsi="Times New Roman" w:cs="Times New Roman"/>
          <w:bCs/>
          <w:color w:val="000000"/>
          <w:kern w:val="0"/>
          <w:sz w:val="24"/>
          <w:szCs w:val="24"/>
        </w:rPr>
        <w:t xml:space="preserve">E. In 1959 the average American family paid $ 989 for a year' s supply of food. </w:t>
      </w:r>
    </w:p>
    <w:p w14:paraId="687EF8AF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ind w:leftChars="171" w:left="359"/>
        <w:rPr>
          <w:rFonts w:ascii="Times New Roman" w:eastAsia="仿宋_GB2312" w:hAnsi="Times New Roman" w:cs="Times New Roman"/>
          <w:bCs/>
          <w:color w:val="000000"/>
          <w:kern w:val="0"/>
          <w:sz w:val="24"/>
          <w:szCs w:val="24"/>
          <w:u w:val="single"/>
        </w:rPr>
      </w:pPr>
      <w:r>
        <w:rPr>
          <w:rFonts w:ascii="Times New Roman" w:eastAsia="仿宋_GB2312" w:hAnsi="Times New Roman" w:cs="Times New Roman"/>
          <w:bCs/>
          <w:color w:val="000000"/>
          <w:kern w:val="0"/>
          <w:sz w:val="24"/>
          <w:szCs w:val="24"/>
        </w:rPr>
        <w:t xml:space="preserve">The correct order: 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24"/>
          <w:szCs w:val="24"/>
          <w:u w:val="single"/>
        </w:rPr>
        <w:t>EADBC</w:t>
      </w:r>
    </w:p>
    <w:p w14:paraId="6A17476F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(</w:t>
      </w:r>
      <w:r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  <w:t xml:space="preserve">5) </w:t>
      </w: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 xml:space="preserve">作文题 </w:t>
      </w:r>
    </w:p>
    <w:p w14:paraId="1A1C62D0" w14:textId="77777777" w:rsidR="00F202DF" w:rsidRDefault="00000000">
      <w:pPr>
        <w:widowControl/>
        <w:shd w:val="clear" w:color="auto" w:fill="FFFFFF"/>
        <w:spacing w:line="360" w:lineRule="auto"/>
        <w:rPr>
          <w:rFonts w:ascii="仿宋_GB2312" w:eastAsia="仿宋_GB2312" w:hAnsi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要求考生在规定时间内完成一篇指定题目的作文。意为测试考生的英文书面输出综合能力，共</w:t>
      </w:r>
      <w:r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  <w:t>3</w:t>
      </w: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0分。</w:t>
      </w:r>
    </w:p>
    <w:p w14:paraId="4E079835" w14:textId="77777777" w:rsidR="00F202DF" w:rsidRDefault="00000000">
      <w:pPr>
        <w:widowControl/>
        <w:shd w:val="clear" w:color="auto" w:fill="FFFFFF"/>
        <w:spacing w:line="360" w:lineRule="auto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四、其他说明</w:t>
      </w:r>
    </w:p>
    <w:p w14:paraId="14671082" w14:textId="77777777" w:rsidR="00F202DF" w:rsidRDefault="00000000">
      <w:pPr>
        <w:widowControl/>
        <w:shd w:val="clear" w:color="auto" w:fill="FFFFFF"/>
        <w:spacing w:line="360" w:lineRule="auto"/>
        <w:ind w:firstLineChars="200" w:firstLine="480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无。</w:t>
      </w:r>
    </w:p>
    <w:p w14:paraId="50F10A3E" w14:textId="77777777" w:rsidR="00F202DF" w:rsidRDefault="00000000">
      <w:pPr>
        <w:widowControl/>
        <w:shd w:val="clear" w:color="auto" w:fill="FFFFFF"/>
        <w:spacing w:line="360" w:lineRule="auto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五、参考书目</w:t>
      </w:r>
    </w:p>
    <w:p w14:paraId="4A22BD25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rPr>
          <w:rFonts w:ascii="仿宋_GB2312" w:eastAsia="仿宋_GB2312" w:hAnsi="宋体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1.</w:t>
      </w:r>
      <w:r>
        <w:rPr>
          <w:rFonts w:ascii="仿宋_GB2312" w:eastAsia="仿宋_GB2312" w:hAnsi="宋体" w:cs="仿宋_GB2312"/>
          <w:color w:val="000000"/>
          <w:kern w:val="0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章振邦.</w:t>
      </w:r>
      <w:bookmarkStart w:id="1" w:name="OLE_LINK1"/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新编英语语法教程</w:t>
      </w:r>
      <w:bookmarkEnd w:id="1"/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（第六版）[M].上海外语教育出版社，201</w:t>
      </w:r>
      <w:r>
        <w:rPr>
          <w:rFonts w:ascii="仿宋_GB2312" w:eastAsia="仿宋_GB2312" w:hAnsi="宋体" w:cs="仿宋_GB2312"/>
          <w:color w:val="000000"/>
          <w:kern w:val="0"/>
          <w:sz w:val="24"/>
          <w:szCs w:val="24"/>
        </w:rPr>
        <w:t>7</w:t>
      </w: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.</w:t>
      </w:r>
    </w:p>
    <w:p w14:paraId="31BF1F5E" w14:textId="77777777" w:rsidR="00F202DF" w:rsidRDefault="00000000">
      <w:pPr>
        <w:widowControl/>
        <w:shd w:val="clear" w:color="auto" w:fill="FFFFFF"/>
        <w:adjustRightInd w:val="0"/>
        <w:snapToGrid w:val="0"/>
        <w:spacing w:line="560" w:lineRule="exact"/>
        <w:rPr>
          <w:rFonts w:ascii="仿宋_GB2312" w:eastAsia="仿宋_GB2312" w:hAnsi="宋体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2.</w:t>
      </w:r>
      <w:r>
        <w:rPr>
          <w:rFonts w:ascii="仿宋_GB2312" w:eastAsia="仿宋_GB2312" w:hAnsi="宋体" w:cs="仿宋_GB2312"/>
          <w:color w:val="000000"/>
          <w:kern w:val="0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丁往道等.《英语写作手册》（英文版）（第三版）[M].外语教学与研究出版社,201</w:t>
      </w:r>
      <w:r>
        <w:rPr>
          <w:rFonts w:ascii="仿宋_GB2312" w:eastAsia="仿宋_GB2312" w:hAnsi="宋体" w:cs="仿宋_GB2312"/>
          <w:color w:val="000000"/>
          <w:kern w:val="0"/>
          <w:sz w:val="24"/>
          <w:szCs w:val="24"/>
        </w:rPr>
        <w:t>8</w:t>
      </w: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.</w:t>
      </w:r>
    </w:p>
    <w:p w14:paraId="0C231458" w14:textId="46E5688F" w:rsidR="00F202DF" w:rsidRDefault="00F202DF">
      <w:pPr>
        <w:widowControl/>
        <w:shd w:val="clear" w:color="auto" w:fill="FFFFFF"/>
        <w:spacing w:line="360" w:lineRule="auto"/>
        <w:rPr>
          <w:rFonts w:ascii="仿宋_GB2312" w:eastAsia="仿宋_GB2312" w:hAnsi="宋体"/>
          <w:color w:val="000000"/>
          <w:kern w:val="0"/>
          <w:sz w:val="28"/>
          <w:szCs w:val="28"/>
        </w:rPr>
      </w:pPr>
    </w:p>
    <w:sectPr w:rsidR="00F202D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565F02"/>
    <w:multiLevelType w:val="singleLevel"/>
    <w:tmpl w:val="F2565F02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68275F2E"/>
    <w:multiLevelType w:val="multilevel"/>
    <w:tmpl w:val="68275F2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589971500">
    <w:abstractNumId w:val="1"/>
  </w:num>
  <w:num w:numId="2" w16cid:durableId="87215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GNkM2RjMWRjZjQyYjNkZmRkZjM3ZWQ1MjZmMTA3NzUifQ=="/>
  </w:docVars>
  <w:rsids>
    <w:rsidRoot w:val="0074177C"/>
    <w:rsid w:val="000640A1"/>
    <w:rsid w:val="000E08DB"/>
    <w:rsid w:val="00234FF5"/>
    <w:rsid w:val="00276784"/>
    <w:rsid w:val="003311BA"/>
    <w:rsid w:val="00397BBE"/>
    <w:rsid w:val="004736CD"/>
    <w:rsid w:val="0048357F"/>
    <w:rsid w:val="0050635B"/>
    <w:rsid w:val="005D08E1"/>
    <w:rsid w:val="005E1FA5"/>
    <w:rsid w:val="006F5516"/>
    <w:rsid w:val="0074177C"/>
    <w:rsid w:val="00826F4C"/>
    <w:rsid w:val="008C58C7"/>
    <w:rsid w:val="00A2211B"/>
    <w:rsid w:val="00A66AA3"/>
    <w:rsid w:val="00DF60DE"/>
    <w:rsid w:val="00E60293"/>
    <w:rsid w:val="00F202DF"/>
    <w:rsid w:val="00FA3C92"/>
    <w:rsid w:val="00FF61D3"/>
    <w:rsid w:val="0CFF6DFE"/>
    <w:rsid w:val="21C9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0313D"/>
  <w15:docId w15:val="{734B0A56-9147-4CB8-8E24-E3FF0062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余思辰</cp:lastModifiedBy>
  <cp:revision>15</cp:revision>
  <dcterms:created xsi:type="dcterms:W3CDTF">2022-02-22T07:07:00Z</dcterms:created>
  <dcterms:modified xsi:type="dcterms:W3CDTF">2023-11-14T06:28:00Z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7FAEF7D815F342E4A68841BD35BEBFED</vt:lpwstr>
  </property>
</Properties>
</file>