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附件1：</w:t>
      </w:r>
    </w:p>
    <w:p>
      <w:pPr>
        <w:pStyle w:val="2"/>
        <w:spacing w:before="0" w:line="360" w:lineRule="exact"/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湖南财政经济学院2022年专升本考试</w:t>
      </w:r>
      <w:bookmarkEnd w:id="0"/>
    </w:p>
    <w:p>
      <w:pPr>
        <w:pStyle w:val="2"/>
        <w:spacing w:before="0" w:line="360" w:lineRule="exact"/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免试生测试材料复核评分表</w:t>
      </w:r>
    </w:p>
    <w:tbl>
      <w:tblPr>
        <w:tblStyle w:val="3"/>
        <w:tblpPr w:leftFromText="180" w:rightFromText="180" w:vertAnchor="text" w:horzAnchor="page" w:tblpX="1699" w:tblpY="117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797"/>
        <w:gridCol w:w="1418"/>
        <w:gridCol w:w="781"/>
        <w:gridCol w:w="831"/>
        <w:gridCol w:w="1627"/>
        <w:gridCol w:w="246"/>
        <w:gridCol w:w="915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原毕业学校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原就读专业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报考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免试原因</w:t>
            </w:r>
          </w:p>
        </w:tc>
        <w:tc>
          <w:tcPr>
            <w:tcW w:w="7593" w:type="dxa"/>
            <w:gridSpan w:val="7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考生</w:t>
            </w: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分组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63" w:type="dxa"/>
            <w:gridSpan w:val="9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  <w:t>专业综合</w:t>
            </w:r>
            <w:r>
              <w:rPr>
                <w:rFonts w:hint="eastAsia" w:ascii="Times New Roman" w:hAnsi="华文仿宋" w:eastAsia="华文仿宋" w:cs="Times New Roman"/>
                <w:b/>
                <w:sz w:val="24"/>
                <w:szCs w:val="24"/>
              </w:rPr>
              <w:t>测</w:t>
            </w:r>
            <w:r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  <w:t>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73" w:type="dxa"/>
            <w:noWrap w:val="0"/>
            <w:vAlign w:val="center"/>
          </w:tcPr>
          <w:p>
            <w:pPr>
              <w:pStyle w:val="5"/>
              <w:ind w:right="114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pStyle w:val="5"/>
              <w:ind w:right="2128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考核项目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ind w:right="223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评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73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pStyle w:val="5"/>
              <w:spacing w:before="1"/>
              <w:ind w:firstLine="238" w:firstLineChars="100"/>
              <w:jc w:val="both"/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三年</w:t>
            </w:r>
            <w:r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期间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的</w:t>
            </w:r>
            <w:r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学习情况及成绩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3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pStyle w:val="5"/>
              <w:spacing w:before="1"/>
              <w:ind w:firstLine="241" w:firstLineChars="100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个人专业技能及获奖、社会实践和公益情况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573" w:type="dxa"/>
            <w:gridSpan w:val="7"/>
            <w:noWrap w:val="0"/>
            <w:vAlign w:val="center"/>
          </w:tcPr>
          <w:p>
            <w:pPr>
              <w:pStyle w:val="5"/>
              <w:ind w:right="2975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合</w:t>
            </w: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w w:val="99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63" w:type="dxa"/>
            <w:gridSpan w:val="9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sz w:val="24"/>
                <w:szCs w:val="24"/>
              </w:rPr>
              <w:t>特别说明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9263" w:type="dxa"/>
            <w:gridSpan w:val="9"/>
            <w:noWrap w:val="0"/>
            <w:vAlign w:val="center"/>
          </w:tcPr>
          <w:p>
            <w:pPr>
              <w:pStyle w:val="5"/>
              <w:ind w:firstLine="5060" w:firstLineChars="2100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</w:p>
          <w:p>
            <w:pPr>
              <w:pStyle w:val="5"/>
              <w:ind w:firstLine="5060" w:firstLineChars="2100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</w:p>
          <w:p>
            <w:pPr>
              <w:pStyle w:val="5"/>
              <w:ind w:firstLine="5060" w:firstLineChars="2100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</w:p>
          <w:p>
            <w:pPr>
              <w:pStyle w:val="5"/>
              <w:ind w:firstLine="5060" w:firstLineChars="2100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</w:p>
          <w:p>
            <w:pPr>
              <w:pStyle w:val="5"/>
              <w:ind w:firstLine="5060" w:firstLineChars="2100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</w:p>
          <w:p>
            <w:pPr>
              <w:pStyle w:val="5"/>
              <w:ind w:firstLine="5060" w:firstLineChars="2100"/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</w:pPr>
          </w:p>
          <w:p>
            <w:pPr>
              <w:pStyle w:val="5"/>
              <w:ind w:firstLine="480" w:firstLineChars="200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</w:tbl>
    <w:p>
      <w:pPr>
        <w:pStyle w:val="5"/>
        <w:ind w:firstLine="5060" w:firstLineChars="2100"/>
        <w:rPr>
          <w:rFonts w:ascii="Times New Roman" w:hAnsi="华文仿宋" w:eastAsia="华文仿宋" w:cs="Times New Roman"/>
          <w:b/>
          <w:sz w:val="24"/>
          <w:szCs w:val="24"/>
        </w:rPr>
      </w:pPr>
    </w:p>
    <w:p>
      <w:pPr>
        <w:pStyle w:val="5"/>
        <w:rPr>
          <w:rFonts w:ascii="Times New Roman" w:hAnsi="华文仿宋" w:eastAsia="华文仿宋" w:cs="Times New Roman"/>
          <w:b/>
          <w:sz w:val="24"/>
          <w:szCs w:val="24"/>
        </w:rPr>
      </w:pPr>
      <w:r>
        <w:rPr>
          <w:rFonts w:hint="eastAsia" w:ascii="Times New Roman" w:hAnsi="华文仿宋" w:eastAsia="华文仿宋" w:cs="Times New Roman"/>
          <w:b/>
          <w:sz w:val="24"/>
          <w:szCs w:val="24"/>
          <w:lang w:val="en-US"/>
        </w:rPr>
        <w:t xml:space="preserve">                   </w:t>
      </w:r>
      <w:r>
        <w:rPr>
          <w:rFonts w:hint="eastAsia" w:ascii="Times New Roman" w:hAnsi="华文仿宋" w:eastAsia="华文仿宋" w:cs="Times New Roman"/>
          <w:b/>
          <w:sz w:val="30"/>
          <w:szCs w:val="30"/>
          <w:lang w:val="en-US"/>
        </w:rPr>
        <w:t xml:space="preserve"> </w:t>
      </w:r>
      <w:r>
        <w:rPr>
          <w:rFonts w:hint="eastAsia" w:ascii="Times New Roman" w:hAnsi="华文仿宋" w:eastAsia="华文仿宋" w:cs="Times New Roman"/>
          <w:b/>
          <w:sz w:val="30"/>
          <w:szCs w:val="30"/>
        </w:rPr>
        <w:t>复核组</w:t>
      </w:r>
      <w:r>
        <w:rPr>
          <w:rFonts w:ascii="Times New Roman" w:hAnsi="华文仿宋" w:eastAsia="华文仿宋" w:cs="Times New Roman"/>
          <w:b/>
          <w:sz w:val="30"/>
          <w:szCs w:val="30"/>
        </w:rPr>
        <w:t>成员签名：</w:t>
      </w:r>
    </w:p>
    <w:p>
      <w:pPr>
        <w:snapToGrid w:val="0"/>
        <w:spacing w:line="360" w:lineRule="auto"/>
        <w:rPr>
          <w:rFonts w:hAnsi="华文仿宋" w:eastAsia="华文仿宋"/>
          <w:b/>
          <w:kern w:val="0"/>
          <w:sz w:val="28"/>
          <w:szCs w:val="28"/>
          <w:lang w:val="zh-CN" w:bidi="zh-CN"/>
        </w:rPr>
      </w:pPr>
      <w:r>
        <w:rPr>
          <w:rFonts w:hint="eastAsia" w:hAnsi="华文仿宋" w:eastAsia="华文仿宋"/>
          <w:sz w:val="24"/>
        </w:rPr>
        <w:t xml:space="preserve">                                       </w:t>
      </w:r>
    </w:p>
    <w:p>
      <w:pPr>
        <w:snapToGrid w:val="0"/>
        <w:spacing w:line="360" w:lineRule="auto"/>
        <w:ind w:firstLine="4498" w:firstLineChars="1600"/>
        <w:rPr>
          <w:rFonts w:hAnsi="华文仿宋" w:eastAsia="华文仿宋"/>
          <w:b/>
          <w:kern w:val="0"/>
          <w:sz w:val="28"/>
          <w:szCs w:val="28"/>
          <w:lang w:val="zh-CN" w:bidi="zh-CN"/>
        </w:rPr>
      </w:pPr>
      <w:r>
        <w:rPr>
          <w:rFonts w:hint="eastAsia" w:hAnsi="华文仿宋" w:eastAsia="华文仿宋"/>
          <w:b/>
          <w:kern w:val="0"/>
          <w:sz w:val="28"/>
          <w:szCs w:val="28"/>
          <w:lang w:bidi="zh-CN"/>
        </w:rPr>
        <w:t>2022</w:t>
      </w:r>
      <w:r>
        <w:rPr>
          <w:rFonts w:hint="eastAsia" w:hAnsi="华文仿宋" w:eastAsia="华文仿宋"/>
          <w:b/>
          <w:kern w:val="0"/>
          <w:sz w:val="28"/>
          <w:szCs w:val="28"/>
          <w:lang w:val="zh-CN" w:bidi="zh-CN"/>
        </w:rPr>
        <w:t>年</w:t>
      </w:r>
      <w:r>
        <w:rPr>
          <w:rFonts w:hint="eastAsia" w:hAnsi="华文仿宋" w:eastAsia="华文仿宋"/>
          <w:b/>
          <w:kern w:val="0"/>
          <w:sz w:val="28"/>
          <w:szCs w:val="28"/>
          <w:lang w:bidi="zh-CN"/>
        </w:rPr>
        <w:t>4</w:t>
      </w:r>
      <w:r>
        <w:rPr>
          <w:rFonts w:hint="eastAsia" w:hAnsi="华文仿宋" w:eastAsia="华文仿宋"/>
          <w:b/>
          <w:kern w:val="0"/>
          <w:sz w:val="28"/>
          <w:szCs w:val="28"/>
          <w:lang w:val="zh-CN" w:bidi="zh-CN"/>
        </w:rPr>
        <w:t xml:space="preserve"> 月    日</w:t>
      </w:r>
    </w:p>
    <w:p>
      <w:pPr>
        <w:snapToGrid w:val="0"/>
        <w:spacing w:line="360" w:lineRule="auto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573C"/>
    <w:rsid w:val="6625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2022-04-05T03:50:00Z</dcterms:created>
  <dc:creator>Administrator</dc:creator>
  <cp:lastModifiedBy>Administrator</cp:lastModifiedBy>
  <dcterms:modified xsi:type="dcterms:W3CDTF">2022-04-05T03:51:08Z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FF15310A97DC4D5B9D52461699A647C1</vt:lpwstr>
  </property>
</Properties>
</file>